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8.png" ContentType="image/png"/>
  <Override PartName="/word/media/rId42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№15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Получение навыков по работе с журналами системных событий.</w:t>
      </w:r>
    </w:p>
    <w:bookmarkEnd w:id="20"/>
    <w:bookmarkStart w:id="97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37" w:name="настройка-сервера-сетевого-журнала"/>
    <w:p>
      <w:pPr>
        <w:pStyle w:val="Heading2"/>
      </w:pPr>
      <w:r>
        <w:t xml:space="preserve">2.1 Настройка сервера сетевого журнала</w:t>
      </w:r>
    </w:p>
    <w:p>
      <w:pPr>
        <w:pStyle w:val="FirstParagraph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/etc/rsyslog.d</w:t>
      </w:r>
      <w:r>
        <w:t xml:space="preserve"> </w:t>
      </w:r>
      <w:r>
        <w:t xml:space="preserve">на сервере создан файл конфигурации</w:t>
      </w:r>
      <w:r>
        <w:t xml:space="preserve"> </w:t>
      </w:r>
      <w:r>
        <w:rPr>
          <w:rStyle w:val="VerbatimChar"/>
        </w:rPr>
        <w:t xml:space="preserve">netlog-server.conf</w:t>
      </w:r>
      <w:r>
        <w:t xml:space="preserve"> </w:t>
      </w:r>
      <w:r>
        <w:t xml:space="preserve">для настройки сетевого хранения журналов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  <w:r>
        <w:t xml:space="preserve"> </w:t>
      </w:r>
      <w:r>
        <w:t xml:space="preserve">Команды</w:t>
      </w:r>
      <w:r>
        <w:t xml:space="preserve"> </w:t>
      </w:r>
      <w:r>
        <w:rPr>
          <w:rStyle w:val="VerbatimChar"/>
        </w:rPr>
        <w:t xml:space="preserve">cd /etc/rsyslog.d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touch netlog-server.conf</w:t>
      </w:r>
      <w:r>
        <w:t xml:space="preserve"> </w:t>
      </w:r>
      <w:r>
        <w:t xml:space="preserve">обеспечивают размещение и создание нового конфигурационного файла.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1041904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419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Создание файла конфигурации rsyslog netlog-server.conf</w:t>
            </w:r>
          </w:p>
          <w:bookmarkEnd w:id="24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/etc/rsyslog.d/netlog-server.conf</w:t>
      </w:r>
      <w:r>
        <w:t xml:space="preserve"> </w:t>
      </w:r>
      <w:r>
        <w:t xml:space="preserve">включён приём журналов по TCP-порту 514 посредством загрузки модуля</w:t>
      </w:r>
      <w:r>
        <w:t xml:space="preserve"> </w:t>
      </w:r>
      <w:r>
        <w:rPr>
          <w:rStyle w:val="VerbatimChar"/>
        </w:rPr>
        <w:t xml:space="preserve">imtcp</w:t>
      </w:r>
      <w:r>
        <w:t xml:space="preserve"> </w:t>
      </w:r>
      <w:r>
        <w:t xml:space="preserve">и активации сервера ввода (</w:t>
      </w:r>
      <w:r>
        <w:rPr>
          <w:rStyle w:val="VerbatimChar"/>
        </w:rPr>
        <w:t xml:space="preserve">$ModLoad imtcp</w:t>
      </w:r>
      <w:r>
        <w:t xml:space="preserve">,</w:t>
      </w:r>
      <w:r>
        <w:t xml:space="preserve"> </w:t>
      </w:r>
      <w:r>
        <w:rPr>
          <w:rStyle w:val="VerbatimChar"/>
        </w:rPr>
        <w:t xml:space="preserve">$InputTCPServerRun 514</w:t>
      </w:r>
      <w:r>
        <w:t xml:space="preserve">)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  <w:r>
        <w:t xml:space="preserve"> </w:t>
      </w:r>
      <w:r>
        <w:t xml:space="preserve">Данные директивы активируют обработку входящих TCP-соединений службой rsyslog.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1023719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237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Настройка приёма журналов по TCP 514 в rsyslog</w:t>
            </w:r>
          </w:p>
          <w:bookmarkEnd w:id="28"/>
        </w:tc>
      </w:tr>
    </w:tbl>
    <w:p>
      <w:pPr>
        <w:pStyle w:val="BodyText"/>
      </w:pPr>
      <w:r>
        <w:t xml:space="preserve">После перезапуска службы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 </w:t>
      </w:r>
      <w:r>
        <w:t xml:space="preserve">выполнена проверка прослушиваемых TCP-портов с использованием</w:t>
      </w:r>
      <w:r>
        <w:t xml:space="preserve"> </w:t>
      </w:r>
      <w:r>
        <w:rPr>
          <w:rStyle w:val="VerbatimChar"/>
        </w:rPr>
        <w:t xml:space="preserve">lsof | grep TCP</w:t>
      </w:r>
      <w:r>
        <w:t xml:space="preserve"> </w:t>
      </w:r>
      <w:r>
        <w:t xml:space="preserve">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  <w:r>
        <w:t xml:space="preserve"> </w:t>
      </w:r>
      <w:r>
        <w:t xml:space="preserve">В выводе отображается процесс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, находящийся в состоянии LISTEN, что подтверждает активацию TCP-приёма.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1732084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32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Проверка прослушиваемых TCP-портов службой rsyslog</w:t>
            </w:r>
          </w:p>
          <w:bookmarkEnd w:id="32"/>
        </w:tc>
      </w:tr>
    </w:tbl>
    <w:p>
      <w:pPr>
        <w:pStyle w:val="BodyText"/>
      </w:pPr>
      <w:r>
        <w:t xml:space="preserve">На сервере настроен межсетевой экран для разрешения входящих соединений по TCP-порту 514 с помощью команд</w:t>
      </w:r>
      <w:r>
        <w:t xml:space="preserve"> </w:t>
      </w:r>
      <w:r>
        <w:rPr>
          <w:rStyle w:val="VerbatimChar"/>
        </w:rPr>
        <w:t xml:space="preserve">firewall-cmd --add-port=514/tcp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firewall-cmd --add-port=514/tcp --permanent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  <w:r>
        <w:t xml:space="preserve"> </w:t>
      </w:r>
      <w:r>
        <w:t xml:space="preserve">Это обеспечивает как временное, так и постоянное открытие порта для приёма сетевых сообщений журнала.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4"/>
          <w:p>
            <w:pPr>
              <w:pStyle w:val="Compact"/>
              <w:jc w:val="center"/>
            </w:pPr>
            <w:r>
              <w:drawing>
                <wp:inline>
                  <wp:extent cx="3733800" cy="449438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494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Настройка firewalld для открытия TCP-порта 514</w:t>
            </w:r>
          </w:p>
          <w:bookmarkEnd w:id="36"/>
        </w:tc>
      </w:tr>
    </w:tbl>
    <w:bookmarkEnd w:id="37"/>
    <w:bookmarkStart w:id="46" w:name="настройка-клиента-сетевого-журнала"/>
    <w:p>
      <w:pPr>
        <w:pStyle w:val="Heading2"/>
      </w:pPr>
      <w:r>
        <w:t xml:space="preserve">2.2 Настройка клиента сетевого журнала</w:t>
      </w:r>
    </w:p>
    <w:p>
      <w:pPr>
        <w:pStyle w:val="FirstParagraph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/etc/rsyslog.d</w:t>
      </w:r>
      <w:r>
        <w:t xml:space="preserve"> </w:t>
      </w:r>
      <w:r>
        <w:t xml:space="preserve">на клиенте создан файл конфигурации</w:t>
      </w:r>
      <w:r>
        <w:t xml:space="preserve"> </w:t>
      </w:r>
      <w:r>
        <w:rPr>
          <w:rStyle w:val="VerbatimChar"/>
        </w:rPr>
        <w:t xml:space="preserve">netlog-client.conf</w:t>
      </w:r>
      <w:r>
        <w:t xml:space="preserve"> </w:t>
      </w:r>
      <w:r>
        <w:t xml:space="preserve">для настройки сетевой отправки журналов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  <w:r>
        <w:t xml:space="preserve"> </w:t>
      </w:r>
      <w:r>
        <w:t xml:space="preserve">Команды</w:t>
      </w:r>
      <w:r>
        <w:t xml:space="preserve"> </w:t>
      </w:r>
      <w:r>
        <w:rPr>
          <w:rStyle w:val="VerbatimChar"/>
        </w:rPr>
        <w:t xml:space="preserve">cd /etc/rsyslog.d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touch netlog-client.conf</w:t>
      </w:r>
      <w:r>
        <w:t xml:space="preserve"> </w:t>
      </w:r>
      <w:r>
        <w:t xml:space="preserve">обеспечивают размещение и создание конфигурационного файла клиента.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5"/>
          <w:p>
            <w:pPr>
              <w:pStyle w:val="Compact"/>
              <w:jc w:val="center"/>
            </w:pPr>
            <w:r>
              <w:drawing>
                <wp:inline>
                  <wp:extent cx="3733800" cy="1065742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657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Создание файла конфигурации netlog-client.conf на клиенте</w:t>
            </w:r>
          </w:p>
          <w:bookmarkEnd w:id="41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/etc/rsyslog.d/netlog-client.conf</w:t>
      </w:r>
      <w:r>
        <w:t xml:space="preserve"> </w:t>
      </w:r>
      <w:r>
        <w:t xml:space="preserve">настроено перенаправление всех сообщений журнала на TCP-порт 514 сервера с использованием строки</w:t>
      </w:r>
      <w:r>
        <w:t xml:space="preserve"> </w:t>
      </w:r>
      <w:r>
        <w:rPr>
          <w:rStyle w:val="VerbatimChar"/>
        </w:rPr>
        <w:t xml:space="preserve">*.* @@server.alkamal.net:514</w:t>
      </w:r>
      <w:r>
        <w:t xml:space="preserve"> </w:t>
      </w:r>
      <w:r>
        <w:t xml:space="preserve">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  <w:r>
        <w:t xml:space="preserve"> </w:t>
      </w:r>
      <w:r>
        <w:t xml:space="preserve">Символы</w:t>
      </w:r>
      <w:r>
        <w:t xml:space="preserve"> </w:t>
      </w:r>
      <w:r>
        <w:rPr>
          <w:rStyle w:val="VerbatimChar"/>
        </w:rPr>
        <w:t xml:space="preserve">@@</w:t>
      </w:r>
      <w:r>
        <w:t xml:space="preserve"> </w:t>
      </w:r>
      <w:r>
        <w:t xml:space="preserve">указывают на передачу сообщений по протоколу TCP.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6"/>
          <w:p>
            <w:pPr>
              <w:pStyle w:val="Compact"/>
              <w:jc w:val="center"/>
            </w:pPr>
            <w:r>
              <w:drawing>
                <wp:inline>
                  <wp:extent cx="3733800" cy="938337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383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Настройка перенаправления журналов на сервер по TCP 514</w:t>
            </w:r>
          </w:p>
          <w:bookmarkEnd w:id="45"/>
        </w:tc>
      </w:tr>
    </w:tbl>
    <w:p>
      <w:pPr>
        <w:pStyle w:val="BodyText"/>
      </w:pPr>
      <w:r>
        <w:t xml:space="preserve">После внесения изменений выполнен перезапуск службы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systemctl restart rsyslog</w:t>
      </w:r>
      <w:r>
        <w:t xml:space="preserve">, что применяет новую конфигурацию клиента.</w:t>
      </w:r>
    </w:p>
    <w:bookmarkEnd w:id="46"/>
    <w:bookmarkStart w:id="71" w:name="просмотр-журнала"/>
    <w:p>
      <w:pPr>
        <w:pStyle w:val="Heading2"/>
      </w:pPr>
      <w:r>
        <w:t xml:space="preserve">2.3 Просмотр журнала</w:t>
      </w:r>
    </w:p>
    <w:p>
      <w:pPr>
        <w:pStyle w:val="FirstParagraph"/>
      </w:pPr>
      <w:r>
        <w:t xml:space="preserve">На сервере выполнен просмотр файла системного журнала</w:t>
      </w:r>
      <w:r>
        <w:t xml:space="preserve"> </w:t>
      </w:r>
      <w:r>
        <w:rPr>
          <w:rStyle w:val="VerbatimChar"/>
        </w:rPr>
        <w:t xml:space="preserve">/var/log/messages</w:t>
      </w:r>
      <w:r>
        <w:t xml:space="preserve"> </w:t>
      </w:r>
      <w:r>
        <w:t xml:space="preserve">с использованием команды</w:t>
      </w:r>
      <w:r>
        <w:t xml:space="preserve"> </w:t>
      </w:r>
      <w:r>
        <w:rPr>
          <w:rStyle w:val="VerbatimChar"/>
        </w:rPr>
        <w:t xml:space="preserve">tail -f</w:t>
      </w:r>
      <w:r>
        <w:t xml:space="preserve"> </w:t>
      </w:r>
      <w:r>
        <w:t xml:space="preserve">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  <w:r>
        <w:t xml:space="preserve"> </w:t>
      </w:r>
      <w:r>
        <w:t xml:space="preserve">В выводе отображаются сообщения служб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,</w:t>
      </w:r>
      <w:r>
        <w:t xml:space="preserve"> </w:t>
      </w:r>
      <w:r>
        <w:rPr>
          <w:rStyle w:val="VerbatimChar"/>
        </w:rPr>
        <w:t xml:space="preserve">systemd</w:t>
      </w:r>
      <w:r>
        <w:t xml:space="preserve">, а также указаны имена хостов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что подтверждает поступление удалённых записей журнала.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7"/>
          <w:p>
            <w:pPr>
              <w:pStyle w:val="Compact"/>
              <w:jc w:val="center"/>
            </w:pPr>
            <w:r>
              <w:drawing>
                <wp:inline>
                  <wp:extent cx="3733800" cy="1281351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813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Просмотр журнала /var/log/messages на сервере</w:t>
            </w:r>
          </w:p>
          <w:bookmarkEnd w:id="50"/>
        </w:tc>
      </w:tr>
    </w:tbl>
    <w:p>
      <w:pPr>
        <w:pStyle w:val="BodyText"/>
      </w:pPr>
      <w:r>
        <w:t xml:space="preserve">Под пользователем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на сервере запущена графическая программа мониторинга системы</w:t>
      </w:r>
      <w:r>
        <w:t xml:space="preserve"> </w:t>
      </w:r>
      <w:r>
        <w:rPr>
          <w:rStyle w:val="VerbatimChar"/>
        </w:rPr>
        <w:t xml:space="preserve">gnome-system-monitor</w:t>
      </w:r>
      <w:r>
        <w:t xml:space="preserve"> </w:t>
      </w:r>
      <w:r>
        <w:t xml:space="preserve">(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</w:t>
      </w:r>
      <w:r>
        <w:t xml:space="preserve"> </w:t>
      </w:r>
      <w:r>
        <w:t xml:space="preserve">Интерфейс отображает активные процессы, их идентификаторы, использование CPU и памяти.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4" w:name="fig-8"/>
          <w:p>
            <w:pPr>
              <w:pStyle w:val="Compact"/>
              <w:jc w:val="center"/>
            </w:pPr>
            <w:r>
              <w:drawing>
                <wp:inline>
                  <wp:extent cx="3733800" cy="3617430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617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Запуск gnome-system-monitor на сервере</w:t>
            </w:r>
          </w:p>
          <w:bookmarkEnd w:id="54"/>
        </w:tc>
      </w:tr>
    </w:tbl>
    <w:p>
      <w:pPr>
        <w:pStyle w:val="BodyText"/>
      </w:pPr>
      <w:r>
        <w:t xml:space="preserve">На сервере установлен просмотрщик системных журналов</w:t>
      </w:r>
      <w:r>
        <w:t xml:space="preserve"> </w:t>
      </w:r>
      <w:r>
        <w:rPr>
          <w:rStyle w:val="VerbatimChar"/>
        </w:rPr>
        <w:t xml:space="preserve">lnav</w:t>
      </w:r>
      <w:r>
        <w:t xml:space="preserve"> </w:t>
      </w:r>
      <w:r>
        <w:t xml:space="preserve">с помощью пакетного менеджера</w:t>
      </w:r>
      <w:r>
        <w:t xml:space="preserve"> </w:t>
      </w:r>
      <w:r>
        <w:rPr>
          <w:rStyle w:val="VerbatimChar"/>
        </w:rPr>
        <w:t xml:space="preserve">dnf</w:t>
      </w:r>
      <w:r>
        <w:t xml:space="preserve"> </w:t>
      </w:r>
      <w:r>
        <w:t xml:space="preserve">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  <w:r>
        <w:t xml:space="preserve"> </w:t>
      </w:r>
      <w:r>
        <w:t xml:space="preserve">В выводе подтверждена успешная установка пакета версии</w:t>
      </w:r>
      <w:r>
        <w:t xml:space="preserve"> </w:t>
      </w:r>
      <w:r>
        <w:rPr>
          <w:rStyle w:val="VerbatimChar"/>
        </w:rPr>
        <w:t xml:space="preserve">0.11.1-1.el9</w:t>
      </w:r>
      <w:r>
        <w:t xml:space="preserve"> </w:t>
      </w:r>
      <w:r>
        <w:t xml:space="preserve">из репозитория</w:t>
      </w:r>
      <w:r>
        <w:t xml:space="preserve"> </w:t>
      </w:r>
      <w:r>
        <w:rPr>
          <w:rStyle w:val="VerbatimChar"/>
        </w:rPr>
        <w:t xml:space="preserve">epel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9"/>
          <w:p>
            <w:pPr>
              <w:pStyle w:val="Compact"/>
              <w:jc w:val="center"/>
            </w:pPr>
            <w:r>
              <w:drawing>
                <wp:inline>
                  <wp:extent cx="3733800" cy="2004084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04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Установка lnav на сервере</w:t>
            </w:r>
          </w:p>
          <w:bookmarkEnd w:id="58"/>
        </w:tc>
      </w:tr>
    </w:tbl>
    <w:p>
      <w:pPr>
        <w:pStyle w:val="BodyText"/>
      </w:pPr>
      <w:r>
        <w:t xml:space="preserve">Просмотр журналов на сервере выполнен с использованием</w:t>
      </w:r>
      <w:r>
        <w:t xml:space="preserve"> </w:t>
      </w:r>
      <w:r>
        <w:rPr>
          <w:rStyle w:val="VerbatimChar"/>
        </w:rPr>
        <w:t xml:space="preserve">lnav</w:t>
      </w:r>
      <w:r>
        <w:t xml:space="preserve"> </w:t>
      </w:r>
      <w:r>
        <w:t xml:space="preserve">(</w:t>
      </w:r>
      <w:hyperlink w:anchor="fig-10">
        <w:r>
          <w:rPr>
            <w:rStyle w:val="Hyperlink"/>
          </w:rPr>
          <w:t xml:space="preserve">рис. 10</w:t>
        </w:r>
      </w:hyperlink>
      <w:r>
        <w:t xml:space="preserve">).</w:t>
      </w:r>
      <w:r>
        <w:t xml:space="preserve"> </w:t>
      </w:r>
      <w:r>
        <w:t xml:space="preserve">В интерфейсе отображаются записи как локального сервера, так и клиента, включая сообщения служб</w:t>
      </w:r>
      <w:r>
        <w:t xml:space="preserve"> </w:t>
      </w:r>
      <w:r>
        <w:rPr>
          <w:rStyle w:val="VerbatimChar"/>
        </w:rPr>
        <w:t xml:space="preserve">systemd</w:t>
      </w:r>
      <w:r>
        <w:t xml:space="preserve">,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,</w:t>
      </w:r>
      <w:r>
        <w:t xml:space="preserve"> </w:t>
      </w:r>
      <w:r>
        <w:rPr>
          <w:rStyle w:val="VerbatimChar"/>
        </w:rPr>
        <w:t xml:space="preserve">cupsd</w:t>
      </w:r>
      <w:r>
        <w:t xml:space="preserve"> </w:t>
      </w:r>
      <w:r>
        <w:t xml:space="preserve">и других.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10"/>
          <w:p>
            <w:pPr>
              <w:pStyle w:val="Compact"/>
              <w:jc w:val="center"/>
            </w:pPr>
            <w:r>
              <w:drawing>
                <wp:inline>
                  <wp:extent cx="3733800" cy="354606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460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Просмотр журналов сервера в lnav</w:t>
            </w:r>
          </w:p>
          <w:bookmarkEnd w:id="62"/>
        </w:tc>
      </w:tr>
    </w:tbl>
    <w:p>
      <w:pPr>
        <w:pStyle w:val="BodyText"/>
      </w:pPr>
      <w:r>
        <w:t xml:space="preserve">На клиенте выполнена установка пакета</w:t>
      </w:r>
      <w:r>
        <w:t xml:space="preserve"> </w:t>
      </w:r>
      <w:r>
        <w:rPr>
          <w:rStyle w:val="VerbatimChar"/>
        </w:rPr>
        <w:t xml:space="preserve">lnav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dnf -y install lnav</w:t>
      </w:r>
      <w:r>
        <w:t xml:space="preserve"> </w:t>
      </w:r>
      <w:r>
        <w:t xml:space="preserve">(</w:t>
      </w:r>
      <w:hyperlink w:anchor="fig-11">
        <w:r>
          <w:rPr>
            <w:rStyle w:val="Hyperlink"/>
          </w:rPr>
          <w:t xml:space="preserve">рис. 11</w:t>
        </w:r>
      </w:hyperlink>
      <w:r>
        <w:t xml:space="preserve">).</w:t>
      </w:r>
      <w:r>
        <w:t xml:space="preserve"> </w:t>
      </w:r>
      <w:r>
        <w:t xml:space="preserve">Вывод подтверждает загрузку и подготовку к установке пакета.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6" w:name="fig-11"/>
          <w:p>
            <w:pPr>
              <w:pStyle w:val="Compact"/>
              <w:jc w:val="center"/>
            </w:pPr>
            <w:r>
              <w:drawing>
                <wp:inline>
                  <wp:extent cx="3733800" cy="2018030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18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Установка lnav на клиенте</w:t>
            </w:r>
          </w:p>
          <w:bookmarkEnd w:id="66"/>
        </w:tc>
      </w:tr>
    </w:tbl>
    <w:p>
      <w:pPr>
        <w:pStyle w:val="BodyText"/>
      </w:pPr>
      <w:r>
        <w:t xml:space="preserve">На клиенте выполнен просмотр системных журналов с помощью</w:t>
      </w:r>
      <w:r>
        <w:t xml:space="preserve"> </w:t>
      </w:r>
      <w:r>
        <w:rPr>
          <w:rStyle w:val="VerbatimChar"/>
        </w:rPr>
        <w:t xml:space="preserve">lnav</w:t>
      </w:r>
      <w:r>
        <w:t xml:space="preserve"> </w:t>
      </w:r>
      <w:r>
        <w:t xml:space="preserve">(</w:t>
      </w:r>
      <w:hyperlink w:anchor="fig-12">
        <w:r>
          <w:rPr>
            <w:rStyle w:val="Hyperlink"/>
          </w:rPr>
          <w:t xml:space="preserve">рис. 12</w:t>
        </w:r>
      </w:hyperlink>
      <w:r>
        <w:t xml:space="preserve">).</w:t>
      </w:r>
      <w:r>
        <w:t xml:space="preserve"> </w:t>
      </w:r>
      <w:r>
        <w:t xml:space="preserve">В журнале отображаются записи служб клиента (</w:t>
      </w:r>
      <w:r>
        <w:rPr>
          <w:rStyle w:val="VerbatimChar"/>
        </w:rPr>
        <w:t xml:space="preserve">systemd</w:t>
      </w:r>
      <w:r>
        <w:t xml:space="preserve">,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,</w:t>
      </w:r>
      <w:r>
        <w:t xml:space="preserve"> </w:t>
      </w:r>
      <w:r>
        <w:rPr>
          <w:rStyle w:val="VerbatimChar"/>
        </w:rPr>
        <w:t xml:space="preserve">packagekit</w:t>
      </w:r>
      <w:r>
        <w:t xml:space="preserve">), что подтверждает корректную работу локального логирования и передачу сообщений на сервер.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0" w:name="fig-12"/>
          <w:p>
            <w:pPr>
              <w:pStyle w:val="Compact"/>
              <w:jc w:val="center"/>
            </w:pPr>
            <w:r>
              <w:drawing>
                <wp:inline>
                  <wp:extent cx="3733800" cy="3763838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63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Просмотр журналов клиента в lnav</w:t>
            </w:r>
          </w:p>
          <w:bookmarkEnd w:id="70"/>
        </w:tc>
      </w:tr>
    </w:tbl>
    <w:bookmarkEnd w:id="71"/>
    <w:bookmarkStart w:id="96" w:name="Xa12217cbbfc9629abe680410cf62239d1e27f8e"/>
    <w:p>
      <w:pPr>
        <w:pStyle w:val="Heading2"/>
      </w:pPr>
      <w:r>
        <w:t xml:space="preserve">2.4 Внесение изменений в настройки внутреннего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, создан каталог</w:t>
      </w:r>
      <w:r>
        <w:t xml:space="preserve"> </w:t>
      </w:r>
      <w:r>
        <w:rPr>
          <w:rStyle w:val="VerbatimChar"/>
        </w:rPr>
        <w:t xml:space="preserve">netlog/etc/rsyslog.d</w:t>
      </w:r>
      <w:r>
        <w:t xml:space="preserve"> </w:t>
      </w:r>
      <w:r>
        <w:t xml:space="preserve">и скопирован файл конфигурации</w:t>
      </w:r>
      <w:r>
        <w:t xml:space="preserve"> </w:t>
      </w:r>
      <w:r>
        <w:rPr>
          <w:rStyle w:val="VerbatimChar"/>
        </w:rPr>
        <w:t xml:space="preserve">netlog-server.conf</w:t>
      </w:r>
      <w:r>
        <w:t xml:space="preserve"> </w:t>
      </w:r>
      <w:r>
        <w:t xml:space="preserve">для последующего автоматического развёртывания (</w:t>
      </w:r>
      <w:hyperlink w:anchor="fig-13">
        <w:r>
          <w:rPr>
            <w:rStyle w:val="Hyperlink"/>
          </w:rPr>
          <w:t xml:space="preserve">рис. 13</w:t>
        </w:r>
      </w:hyperlink>
      <w:r>
        <w:t xml:space="preserve">).</w:t>
      </w:r>
      <w:r>
        <w:t xml:space="preserve"> </w:t>
      </w:r>
      <w:r>
        <w:t xml:space="preserve">Команды</w:t>
      </w:r>
      <w:r>
        <w:t xml:space="preserve"> </w:t>
      </w:r>
      <w:r>
        <w:rPr>
          <w:rStyle w:val="VerbatimChar"/>
        </w:rPr>
        <w:t xml:space="preserve">mkdir -p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cp -R</w:t>
      </w:r>
      <w:r>
        <w:t xml:space="preserve"> </w:t>
      </w:r>
      <w:r>
        <w:t xml:space="preserve">обеспечивают формирование структуры каталогов и размещение конфигурационного файла в директории provisioning.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5" w:name="fig-13"/>
          <w:p>
            <w:pPr>
              <w:pStyle w:val="Compact"/>
              <w:jc w:val="center"/>
            </w:pPr>
            <w:r>
              <w:drawing>
                <wp:inline>
                  <wp:extent cx="3733800" cy="1206944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06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Создание каталога netlog и копирование конфигурации rsyslog</w:t>
            </w:r>
          </w:p>
          <w:bookmarkEnd w:id="75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скрипт</w:t>
      </w:r>
      <w:r>
        <w:t xml:space="preserve"> </w:t>
      </w:r>
      <w:r>
        <w:rPr>
          <w:rStyle w:val="VerbatimChar"/>
        </w:rPr>
        <w:t xml:space="preserve">netlog.sh</w:t>
      </w:r>
      <w:r>
        <w:t xml:space="preserve">, которому назначены права выполнения, и в него добавлен сценарий автоматической настройки (</w:t>
      </w:r>
      <w:hyperlink w:anchor="fig-14">
        <w:r>
          <w:rPr>
            <w:rStyle w:val="Hyperlink"/>
          </w:rPr>
          <w:t xml:space="preserve">рис. 14</w:t>
        </w:r>
      </w:hyperlink>
      <w:r>
        <w:t xml:space="preserve">).</w:t>
      </w:r>
      <w:r>
        <w:t xml:space="preserve"> </w:t>
      </w:r>
      <w:r>
        <w:t xml:space="preserve">Скрипт выполняет копирование конфигурационных файлов 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, восстановление контекстов SELinux (</w:t>
      </w:r>
      <w:r>
        <w:rPr>
          <w:rStyle w:val="VerbatimChar"/>
        </w:rPr>
        <w:t xml:space="preserve">restorecon -vR /etc</w:t>
      </w:r>
      <w:r>
        <w:t xml:space="preserve">), открытие TCP-порта 514 в</w:t>
      </w:r>
      <w:r>
        <w:t xml:space="preserve"> </w:t>
      </w:r>
      <w:r>
        <w:rPr>
          <w:rStyle w:val="VerbatimChar"/>
        </w:rPr>
        <w:t xml:space="preserve">firewalld</w:t>
      </w:r>
      <w:r>
        <w:t xml:space="preserve"> </w:t>
      </w:r>
      <w:r>
        <w:t xml:space="preserve">и перезапуск службы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, что обеспечивает автоматизацию настройки сетевого журнала.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14"/>
          <w:p>
            <w:pPr>
              <w:pStyle w:val="Compact"/>
              <w:jc w:val="center"/>
            </w:pPr>
            <w:r>
              <w:drawing>
                <wp:inline>
                  <wp:extent cx="3733800" cy="1994141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941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Содержимое скрипта netlog.sh для автоматической настройки</w:t>
            </w:r>
          </w:p>
          <w:bookmarkEnd w:id="79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/vagrant/provision/client</w:t>
      </w:r>
      <w:r>
        <w:t xml:space="preserve">, создан каталог</w:t>
      </w:r>
      <w:r>
        <w:t xml:space="preserve"> </w:t>
      </w:r>
      <w:r>
        <w:rPr>
          <w:rStyle w:val="VerbatimChar"/>
        </w:rPr>
        <w:t xml:space="preserve">netlog/etc/rsyslog.d</w:t>
      </w:r>
      <w:r>
        <w:t xml:space="preserve"> </w:t>
      </w:r>
      <w:r>
        <w:t xml:space="preserve">и скопирован файл конфигурации</w:t>
      </w:r>
      <w:r>
        <w:t xml:space="preserve"> </w:t>
      </w:r>
      <w:r>
        <w:rPr>
          <w:rStyle w:val="VerbatimChar"/>
        </w:rPr>
        <w:t xml:space="preserve">netlog-client.conf</w:t>
      </w:r>
      <w:r>
        <w:t xml:space="preserve"> </w:t>
      </w:r>
      <w:r>
        <w:t xml:space="preserve">для последующего автоматического развёртывания (</w:t>
      </w:r>
      <w:hyperlink w:anchor="fig-15">
        <w:r>
          <w:rPr>
            <w:rStyle w:val="Hyperlink"/>
          </w:rPr>
          <w:t xml:space="preserve">рис. 15</w:t>
        </w:r>
      </w:hyperlink>
      <w:r>
        <w:t xml:space="preserve">).</w:t>
      </w:r>
      <w:r>
        <w:t xml:space="preserve"> </w:t>
      </w:r>
      <w:r>
        <w:t xml:space="preserve">Команды</w:t>
      </w:r>
      <w:r>
        <w:t xml:space="preserve"> </w:t>
      </w:r>
      <w:r>
        <w:rPr>
          <w:rStyle w:val="VerbatimChar"/>
        </w:rPr>
        <w:t xml:space="preserve">mkdir -p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cp -R</w:t>
      </w:r>
      <w:r>
        <w:t xml:space="preserve"> </w:t>
      </w:r>
      <w:r>
        <w:t xml:space="preserve">обеспечивают формирование структуры каталогов и размещение конфигурационного файла клиента.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15"/>
          <w:p>
            <w:pPr>
              <w:pStyle w:val="Compact"/>
              <w:jc w:val="center"/>
            </w:pPr>
            <w:r>
              <w:drawing>
                <wp:inline>
                  <wp:extent cx="3733800" cy="1283215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83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Создание каталога netlog и копирование конфигурации клиента</w:t>
            </w:r>
          </w:p>
          <w:bookmarkEnd w:id="83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/vagrant/provision/client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netlog.sh</w:t>
      </w:r>
      <w:r>
        <w:t xml:space="preserve">, которому назначены права выполнения, и в него добавлен сценарий автоматической настройки клиента (</w:t>
      </w:r>
      <w:hyperlink w:anchor="fig-16">
        <w:r>
          <w:rPr>
            <w:rStyle w:val="Hyperlink"/>
          </w:rPr>
          <w:t xml:space="preserve">рис. 16</w:t>
        </w:r>
      </w:hyperlink>
      <w:r>
        <w:t xml:space="preserve">).</w:t>
      </w:r>
      <w:r>
        <w:t xml:space="preserve"> </w:t>
      </w:r>
      <w:r>
        <w:t xml:space="preserve">Скрипт выполняет установку пакета</w:t>
      </w:r>
      <w:r>
        <w:t xml:space="preserve"> </w:t>
      </w:r>
      <w:r>
        <w:rPr>
          <w:rStyle w:val="VerbatimChar"/>
        </w:rPr>
        <w:t xml:space="preserve">lnav</w:t>
      </w:r>
      <w:r>
        <w:t xml:space="preserve">, копирование конфигурационных файлов 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, восстановление контекстов SELinux и перезапуск службы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16"/>
          <w:p>
            <w:pPr>
              <w:pStyle w:val="Compact"/>
              <w:jc w:val="center"/>
            </w:pPr>
            <w:r>
              <w:drawing>
                <wp:inline>
                  <wp:extent cx="3733800" cy="2016797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167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Содержимое скрипта netlog.sh на клиенте</w:t>
            </w:r>
          </w:p>
          <w:bookmarkEnd w:id="87"/>
        </w:tc>
      </w:tr>
    </w:tbl>
    <w:p>
      <w:pPr>
        <w:pStyle w:val="BodyText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в разделе сервера добавлен блок автоматического выполнения скрипта</w:t>
      </w:r>
      <w:r>
        <w:t xml:space="preserve"> </w:t>
      </w:r>
      <w:r>
        <w:rPr>
          <w:rStyle w:val="VerbatimChar"/>
        </w:rPr>
        <w:t xml:space="preserve">provision/server/netlog.sh</w:t>
      </w:r>
      <w:r>
        <w:t xml:space="preserve"> </w:t>
      </w:r>
      <w:r>
        <w:t xml:space="preserve">при загрузке виртуальной машины (</w:t>
      </w:r>
      <w:hyperlink w:anchor="fig-17">
        <w:r>
          <w:rPr>
            <w:rStyle w:val="Hyperlink"/>
          </w:rPr>
          <w:t xml:space="preserve">рис. 17</w:t>
        </w:r>
      </w:hyperlink>
      <w:r>
        <w:t xml:space="preserve">).</w:t>
      </w:r>
      <w:r>
        <w:t xml:space="preserve"> </w:t>
      </w:r>
      <w:r>
        <w:t xml:space="preserve">Параметр</w:t>
      </w:r>
      <w:r>
        <w:t xml:space="preserve"> </w:t>
      </w:r>
      <w:r>
        <w:rPr>
          <w:rStyle w:val="VerbatimChar"/>
        </w:rPr>
        <w:t xml:space="preserve">preserve_order: true</w:t>
      </w:r>
      <w:r>
        <w:t xml:space="preserve"> </w:t>
      </w:r>
      <w:r>
        <w:t xml:space="preserve">обеспечивает сохранение последовательности выполнения provisioning-скриптов.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1" w:name="fig-17"/>
          <w:p>
            <w:pPr>
              <w:pStyle w:val="Compact"/>
              <w:jc w:val="center"/>
            </w:pPr>
            <w:r>
              <w:drawing>
                <wp:inline>
                  <wp:extent cx="3733800" cy="1007257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07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Добавление provisioning для сервера в Vagrantfile</w:t>
            </w:r>
          </w:p>
          <w:bookmarkEnd w:id="91"/>
        </w:tc>
      </w:tr>
    </w:tbl>
    <w:p>
      <w:pPr>
        <w:pStyle w:val="BodyText"/>
      </w:pPr>
      <w:r>
        <w:t xml:space="preserve">Аналогичный блок добавлен в разделе клиента для автоматического запуска скрипта</w:t>
      </w:r>
      <w:r>
        <w:t xml:space="preserve"> </w:t>
      </w:r>
      <w:r>
        <w:rPr>
          <w:rStyle w:val="VerbatimChar"/>
        </w:rPr>
        <w:t xml:space="preserve">provision/client/netlog.sh</w:t>
      </w:r>
      <w:r>
        <w:t xml:space="preserve"> </w:t>
      </w:r>
      <w:r>
        <w:t xml:space="preserve">при старте виртуальной машины (</w:t>
      </w:r>
      <w:hyperlink w:anchor="fig-18">
        <w:r>
          <w:rPr>
            <w:rStyle w:val="Hyperlink"/>
          </w:rPr>
          <w:t xml:space="preserve">рис. 18</w:t>
        </w:r>
      </w:hyperlink>
      <w:r>
        <w:t xml:space="preserve">).</w:t>
      </w:r>
      <w:r>
        <w:t xml:space="preserve"> </w:t>
      </w:r>
      <w:r>
        <w:t xml:space="preserve">Это обеспечивает применение настроек сетевого журналирования на обеих машинах при их инициализации.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5" w:name="fig-18"/>
          <w:p>
            <w:pPr>
              <w:pStyle w:val="Compact"/>
              <w:jc w:val="center"/>
            </w:pPr>
            <w:r>
              <w:drawing>
                <wp:inline>
                  <wp:extent cx="3733800" cy="976268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76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Добавление provisioning для клиента в Vagrantfile</w:t>
            </w:r>
          </w:p>
          <w:bookmarkEnd w:id="95"/>
        </w:tc>
      </w:tr>
    </w:tbl>
    <w:bookmarkEnd w:id="96"/>
    <w:bookmarkEnd w:id="97"/>
    <w:bookmarkStart w:id="98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выполнена настройка централизованного сетевого журналирования на базе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 </w:t>
      </w:r>
      <w:r>
        <w:t xml:space="preserve">с использованием TCP-порта 514. На сервере организован приём журналов по протоколу TCP и настроено разрешение соответствующего порта в межсетевом экране. На клиенте реализовано перенаправление всех сообщений журнала на сервер.</w:t>
      </w:r>
    </w:p>
    <w:p>
      <w:pPr>
        <w:pStyle w:val="BodyText"/>
      </w:pPr>
      <w:r>
        <w:t xml:space="preserve">Корректность конфигурации подтверждена просмотром файла</w:t>
      </w:r>
      <w:r>
        <w:t xml:space="preserve"> </w:t>
      </w:r>
      <w:r>
        <w:rPr>
          <w:rStyle w:val="VerbatimChar"/>
        </w:rPr>
        <w:t xml:space="preserve">/var/log/messages</w:t>
      </w:r>
      <w:r>
        <w:t xml:space="preserve">, где зафиксированы записи как локального сервера, так и удалённого клиента. Использование утилиты</w:t>
      </w:r>
      <w:r>
        <w:t xml:space="preserve"> </w:t>
      </w:r>
      <w:r>
        <w:rPr>
          <w:rStyle w:val="VerbatimChar"/>
        </w:rPr>
        <w:t xml:space="preserve">lnav</w:t>
      </w:r>
      <w:r>
        <w:t xml:space="preserve"> </w:t>
      </w:r>
      <w:r>
        <w:t xml:space="preserve">позволило проанализировать системные сообщения в удобном интерактивном режиме.</w:t>
      </w:r>
    </w:p>
    <w:p>
      <w:pPr>
        <w:pStyle w:val="BodyText"/>
      </w:pPr>
      <w:r>
        <w:t xml:space="preserve">Дополнительно реализована автоматизация развёртывания конфигурации посредством provisioning-скриптов</w:t>
      </w:r>
      <w:r>
        <w:t xml:space="preserve"> </w:t>
      </w:r>
      <w:r>
        <w:rPr>
          <w:rStyle w:val="VerbatimChar"/>
        </w:rPr>
        <w:t xml:space="preserve">netlog.sh</w:t>
      </w:r>
      <w:r>
        <w:t xml:space="preserve"> </w:t>
      </w:r>
      <w:r>
        <w:t xml:space="preserve">и интеграции их в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, что обеспечивает воспроизводимость и автоматическое применение настроек при запуске виртуальных машин.</w:t>
      </w:r>
    </w:p>
    <w:p>
      <w:pPr>
        <w:pStyle w:val="BodyText"/>
      </w:pPr>
      <w:r>
        <w:t xml:space="preserve">Таким образом, создана функционирующая система централизованного сбора и анализа системных журналов.</w:t>
      </w:r>
    </w:p>
    <w:bookmarkEnd w:id="98"/>
    <w:bookmarkStart w:id="99" w:name="ответы-на-контрольные-вопросы"/>
    <w:p>
      <w:pPr>
        <w:pStyle w:val="Heading1"/>
      </w:pPr>
      <w:r>
        <w:t xml:space="preserve">4. 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Какой модуль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 </w:t>
      </w:r>
      <w:r>
        <w:t xml:space="preserve">вы должны использовать для приёма сообщений от</w:t>
      </w:r>
      <w:r>
        <w:t xml:space="preserve"> </w:t>
      </w:r>
      <w:r>
        <w:rPr>
          <w:rStyle w:val="VerbatimChar"/>
        </w:rPr>
        <w:t xml:space="preserve">journald</w:t>
      </w:r>
      <w:r>
        <w:t xml:space="preserve">?</w:t>
      </w:r>
    </w:p>
    <w:p>
      <w:pPr>
        <w:pStyle w:val="FirstParagraph"/>
      </w:pPr>
      <w:r>
        <w:t xml:space="preserve">Для приёма сообщений от</w:t>
      </w:r>
      <w:r>
        <w:t xml:space="preserve"> </w:t>
      </w:r>
      <w:r>
        <w:rPr>
          <w:rStyle w:val="VerbatimChar"/>
        </w:rPr>
        <w:t xml:space="preserve">journald</w:t>
      </w:r>
      <w:r>
        <w:t xml:space="preserve"> </w:t>
      </w:r>
      <w:r>
        <w:t xml:space="preserve">следует использовать модуль</w:t>
      </w:r>
      <w:r>
        <w:t xml:space="preserve"> </w:t>
      </w:r>
      <w:r>
        <w:rPr>
          <w:rStyle w:val="VerbatimChar"/>
        </w:rPr>
        <w:t xml:space="preserve">imjournal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t xml:space="preserve">Как называется устаревший модуль, который можно использовать для включения приёма сообщений журнала в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?</w:t>
      </w:r>
    </w:p>
    <w:p>
      <w:pPr>
        <w:pStyle w:val="FirstParagraph"/>
      </w:pPr>
      <w:r>
        <w:rPr>
          <w:rStyle w:val="VerbatimChar"/>
        </w:rPr>
        <w:t xml:space="preserve">imklog</w:t>
      </w:r>
    </w:p>
    <w:p>
      <w:pPr>
        <w:pStyle w:val="Compact"/>
        <w:numPr>
          <w:ilvl w:val="0"/>
          <w:numId w:val="1003"/>
        </w:numPr>
      </w:pPr>
      <w:r>
        <w:t xml:space="preserve">Чтобы убедиться, что устаревший метод приёма сообщений из</w:t>
      </w:r>
      <w:r>
        <w:t xml:space="preserve"> </w:t>
      </w:r>
      <w:r>
        <w:rPr>
          <w:rStyle w:val="VerbatimChar"/>
        </w:rPr>
        <w:t xml:space="preserve">journald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 </w:t>
      </w:r>
      <w:r>
        <w:t xml:space="preserve">не используется, какой дополнительный параметр следует использовать?</w:t>
      </w:r>
    </w:p>
    <w:p>
      <w:pPr>
        <w:pStyle w:val="FirstParagraph"/>
      </w:pPr>
      <w:r>
        <w:t xml:space="preserve">Cледует использовать параметр</w:t>
      </w:r>
      <w:r>
        <w:t xml:space="preserve"> </w:t>
      </w:r>
      <w:r>
        <w:rPr>
          <w:rStyle w:val="VerbatimChar"/>
        </w:rPr>
        <w:t xml:space="preserve">“SystemCallFilter[include:omusrmsg.conf?]”</w:t>
      </w:r>
      <w:r>
        <w:t xml:space="preserve"> </w:t>
      </w: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rsyslog.conf</w:t>
      </w:r>
      <w:r>
        <w:t xml:space="preserve">.</w:t>
      </w:r>
    </w:p>
    <w:p>
      <w:pPr>
        <w:pStyle w:val="Compact"/>
        <w:numPr>
          <w:ilvl w:val="0"/>
          <w:numId w:val="1004"/>
        </w:numPr>
      </w:pPr>
      <w:r>
        <w:t xml:space="preserve">В каком конфигурационном файле содержатся настройки, которые позволяют вам настраивать работу журнала?</w:t>
      </w:r>
    </w:p>
    <w:p>
      <w:pPr>
        <w:pStyle w:val="FirstParagraph"/>
      </w:pPr>
      <w:r>
        <w:t xml:space="preserve">Настройки, позволяющие настраивать работу журнала, содержатся в конфигурационном файле</w:t>
      </w:r>
      <w:r>
        <w:t xml:space="preserve"> </w:t>
      </w:r>
      <w:r>
        <w:rPr>
          <w:rStyle w:val="VerbatimChar"/>
        </w:rPr>
        <w:t xml:space="preserve">rsyslog.conf</w:t>
      </w:r>
      <w:r>
        <w:t xml:space="preserve">.</w:t>
      </w:r>
    </w:p>
    <w:p>
      <w:pPr>
        <w:pStyle w:val="Compact"/>
        <w:numPr>
          <w:ilvl w:val="0"/>
          <w:numId w:val="1005"/>
        </w:numPr>
      </w:pPr>
      <w:r>
        <w:t xml:space="preserve">Каким параметром управляется пересылка сообщений из journald в rsyslog?</w:t>
      </w:r>
    </w:p>
    <w:p>
      <w:pPr>
        <w:pStyle w:val="FirstParagraph"/>
      </w:pPr>
      <w:r>
        <w:t xml:space="preserve">Пересылка сообщений из</w:t>
      </w:r>
      <w:r>
        <w:t xml:space="preserve"> </w:t>
      </w:r>
      <w:r>
        <w:rPr>
          <w:rStyle w:val="VerbatimChar"/>
        </w:rPr>
        <w:t xml:space="preserve">journald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 </w:t>
      </w:r>
      <w:r>
        <w:t xml:space="preserve">управляется параметром</w:t>
      </w:r>
      <w:r>
        <w:t xml:space="preserve"> </w:t>
      </w:r>
      <w:r>
        <w:rPr>
          <w:rStyle w:val="VerbatimChar"/>
        </w:rPr>
        <w:t xml:space="preserve">“ForwardToSyslog”</w:t>
      </w:r>
      <w:r>
        <w:t xml:space="preserve"> </w:t>
      </w:r>
      <w:r>
        <w:t xml:space="preserve">в файле конфигурации</w:t>
      </w:r>
      <w:r>
        <w:t xml:space="preserve"> </w:t>
      </w:r>
      <w:r>
        <w:rPr>
          <w:rStyle w:val="VerbatimChar"/>
        </w:rPr>
        <w:t xml:space="preserve">journald.conf</w:t>
      </w:r>
      <w:r>
        <w:t xml:space="preserve">.</w:t>
      </w:r>
    </w:p>
    <w:p>
      <w:pPr>
        <w:pStyle w:val="Compact"/>
        <w:numPr>
          <w:ilvl w:val="0"/>
          <w:numId w:val="1006"/>
        </w:numPr>
      </w:pPr>
      <w:r>
        <w:t xml:space="preserve">Какой модуль rsyslog вы можете использовать для включения сообщений из файла журнала, не созданного rsyslog?</w:t>
      </w:r>
    </w:p>
    <w:p>
      <w:pPr>
        <w:pStyle w:val="FirstParagraph"/>
      </w:pPr>
      <w:r>
        <w:t xml:space="preserve">Модуль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, который можно использовать для включения сообщений из файла журнала, не созданного</w:t>
      </w:r>
      <w:r>
        <w:t xml:space="preserve"> </w:t>
      </w:r>
      <w:r>
        <w:rPr>
          <w:rStyle w:val="VerbatimChar"/>
        </w:rPr>
        <w:t xml:space="preserve">rsyslog</w:t>
      </w:r>
      <w:r>
        <w:t xml:space="preserve">, называется</w:t>
      </w:r>
      <w:r>
        <w:t xml:space="preserve"> </w:t>
      </w:r>
      <w:r>
        <w:rPr>
          <w:rStyle w:val="VerbatimChar"/>
        </w:rPr>
        <w:t xml:space="preserve">imfile</w:t>
      </w:r>
      <w:r>
        <w:t xml:space="preserve">.</w:t>
      </w:r>
    </w:p>
    <w:p>
      <w:pPr>
        <w:pStyle w:val="Compact"/>
        <w:numPr>
          <w:ilvl w:val="0"/>
          <w:numId w:val="1007"/>
        </w:numPr>
      </w:pPr>
      <w:r>
        <w:t xml:space="preserve">Какой модуль rsyslog вам нужно использовать для пересылки сообщений в базу данных MariaDB?</w:t>
      </w:r>
    </w:p>
    <w:p>
      <w:pPr>
        <w:pStyle w:val="FirstParagraph"/>
      </w:pPr>
      <w:r>
        <w:t xml:space="preserve">Для пересылки сообщений в базу данных MariaDB следует использовать модуль</w:t>
      </w:r>
      <w:r>
        <w:t xml:space="preserve"> </w:t>
      </w:r>
      <w:r>
        <w:rPr>
          <w:rStyle w:val="VerbatimChar"/>
        </w:rPr>
        <w:t xml:space="preserve">ommysql</w:t>
      </w:r>
      <w:r>
        <w:t xml:space="preserve">.</w:t>
      </w:r>
    </w:p>
    <w:p>
      <w:pPr>
        <w:pStyle w:val="Compact"/>
        <w:numPr>
          <w:ilvl w:val="0"/>
          <w:numId w:val="1008"/>
        </w:numPr>
      </w:pPr>
      <w:r>
        <w:t xml:space="preserve">Какие две строки вам нужно включить в rsyslog.conf, чтобы позволить текущему журнальному серверу получать сообщения через TCP?</w:t>
      </w:r>
    </w:p>
    <w:p>
      <w:pPr>
        <w:pStyle w:val="FirstParagraph"/>
      </w:pPr>
      <w:r>
        <w:t xml:space="preserve">Для позволения текущему журнальному серверу получать сообщения через TCP нужно включить две строки в</w:t>
      </w:r>
      <w:r>
        <w:t xml:space="preserve"> </w:t>
      </w:r>
      <w:r>
        <w:rPr>
          <w:rStyle w:val="VerbatimChar"/>
        </w:rPr>
        <w:t xml:space="preserve">rsyslog.conf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$ModLoad imtcp </w:t>
      </w:r>
      <w:r>
        <w:br/>
      </w:r>
      <w:r>
        <w:rPr>
          <w:rStyle w:val="VerbatimChar"/>
        </w:rPr>
        <w:t xml:space="preserve">$InputTCPServerRun 514</w:t>
      </w:r>
    </w:p>
    <w:p>
      <w:pPr>
        <w:pStyle w:val="Compact"/>
        <w:numPr>
          <w:ilvl w:val="0"/>
          <w:numId w:val="1009"/>
        </w:numPr>
      </w:pPr>
      <w:r>
        <w:t xml:space="preserve">Как настроить локальный брандмауэр, чтобы разрешить приём сообщений журнала через порт TCP 514?</w:t>
      </w:r>
    </w:p>
    <w:p>
      <w:pPr>
        <w:pStyle w:val="SourceCode"/>
      </w:pPr>
      <w:r>
        <w:rPr>
          <w:rStyle w:val="VerbatimChar"/>
        </w:rPr>
        <w:t xml:space="preserve">firewall-cmd --add-port=514/tcp</w:t>
      </w:r>
      <w:r>
        <w:br/>
      </w:r>
      <w:r>
        <w:rPr>
          <w:rStyle w:val="VerbatimChar"/>
        </w:rPr>
        <w:t xml:space="preserve">firewall-cmd --add-port=514/tcp --permanent</w:t>
      </w:r>
    </w:p>
    <w:bookmarkEnd w:id="9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№15</dc:title>
  <dc:creator>Ибрахим Мохсейн Алькамаль</dc:creator>
  <dc:language>ru-RU</dc:language>
  <cp:keywords/>
  <dcterms:created xsi:type="dcterms:W3CDTF">2026-02-13T17:09:11Z</dcterms:created>
  <dcterms:modified xsi:type="dcterms:W3CDTF">2026-02-13T17:09:11Z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